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54D95E3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5D43">
        <w:rPr>
          <w:rFonts w:ascii="Arial" w:eastAsia="Arial" w:hAnsi="Arial" w:cs="Arial"/>
          <w:sz w:val="20"/>
          <w:szCs w:val="20"/>
        </w:rPr>
        <w:t>„</w:t>
      </w:r>
      <w:r w:rsidR="00DC252D" w:rsidRPr="00DC252D">
        <w:rPr>
          <w:b/>
        </w:rPr>
        <w:t>II/205 Sanace opěrné zdi Žlutice</w:t>
      </w:r>
      <w:r w:rsidR="00F65D43">
        <w:rPr>
          <w:bCs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3FA7"/>
    <w:rsid w:val="000D4315"/>
    <w:rsid w:val="001063F4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B6F36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65184"/>
    <w:rsid w:val="006A06DD"/>
    <w:rsid w:val="006E1694"/>
    <w:rsid w:val="00721B32"/>
    <w:rsid w:val="00767923"/>
    <w:rsid w:val="00784F1D"/>
    <w:rsid w:val="00786C29"/>
    <w:rsid w:val="00796C02"/>
    <w:rsid w:val="007A1150"/>
    <w:rsid w:val="007A297D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92BF9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252D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5D43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2024-05-29T12:41:00Z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